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 DEL 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 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Agenda Sindaco ed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Agenda Sindaco ed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